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9" w:tblpY="-64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44"/>
      </w:tblGrid>
      <w:tr w:rsidR="009A5370" w14:paraId="5C33BFC5" w14:textId="77777777" w:rsidTr="00C5129E">
        <w:trPr>
          <w:trHeight w:val="13727"/>
        </w:trPr>
        <w:tc>
          <w:tcPr>
            <w:tcW w:w="10191" w:type="dxa"/>
          </w:tcPr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3"/>
              <w:gridCol w:w="3749"/>
              <w:gridCol w:w="4316"/>
            </w:tblGrid>
            <w:tr w:rsidR="00C5129E" w14:paraId="778CAA22" w14:textId="77777777" w:rsidTr="00B0235E">
              <w:trPr>
                <w:trHeight w:val="1954"/>
              </w:trPr>
              <w:tc>
                <w:tcPr>
                  <w:tcW w:w="3631" w:type="dxa"/>
                </w:tcPr>
                <w:p w14:paraId="005BC077" w14:textId="50B623F2" w:rsidR="00B0235E" w:rsidRDefault="00136990" w:rsidP="004B663C">
                  <w:pPr>
                    <w:pStyle w:val="Default"/>
                    <w:framePr w:hSpace="180" w:wrap="around" w:vAnchor="text" w:hAnchor="text" w:x="19" w:y="-643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6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6"/>
                    </w:rPr>
                    <w:drawing>
                      <wp:anchor distT="0" distB="0" distL="114300" distR="114300" simplePos="0" relativeHeight="251661312" behindDoc="1" locked="0" layoutInCell="1" allowOverlap="1" wp14:anchorId="47AB713B" wp14:editId="2B7C758C">
                        <wp:simplePos x="0" y="0"/>
                        <wp:positionH relativeFrom="column">
                          <wp:posOffset>-39370</wp:posOffset>
                        </wp:positionH>
                        <wp:positionV relativeFrom="paragraph">
                          <wp:posOffset>384175</wp:posOffset>
                        </wp:positionV>
                        <wp:extent cx="1109345" cy="110934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43"/>
                            <wp:lineTo x="21143" y="21143"/>
                            <wp:lineTo x="21143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345" cy="1109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96" w:type="dxa"/>
                </w:tcPr>
                <w:p w14:paraId="5AF347F5" w14:textId="77777777" w:rsidR="00B0235E" w:rsidRDefault="00B0235E" w:rsidP="004B663C">
                  <w:pPr>
                    <w:pStyle w:val="Default"/>
                    <w:framePr w:hSpace="180" w:wrap="around" w:vAnchor="text" w:hAnchor="text" w:x="19" w:y="-643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6"/>
                    </w:rPr>
                  </w:pPr>
                </w:p>
                <w:p w14:paraId="421C5AB8" w14:textId="604DF104" w:rsidR="00B0235E" w:rsidRDefault="00B0235E" w:rsidP="00B0235E">
                  <w:pPr>
                    <w:framePr w:hSpace="180" w:wrap="around" w:vAnchor="text" w:hAnchor="text" w:x="19" w:y="-64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54D12F77" w14:textId="292418DF" w:rsidR="00B0235E" w:rsidRDefault="00136990" w:rsidP="00B0235E">
                  <w:pPr>
                    <w:framePr w:hSpace="180" w:wrap="around" w:vAnchor="text" w:hAnchor="text" w:x="19" w:y="-64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235E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6"/>
                      <w:lang w:eastAsia="zh-CN"/>
                    </w:rPr>
                    <w:drawing>
                      <wp:anchor distT="0" distB="0" distL="114300" distR="114300" simplePos="0" relativeHeight="251660288" behindDoc="1" locked="0" layoutInCell="1" allowOverlap="1" wp14:anchorId="700DF76D" wp14:editId="594022D5">
                        <wp:simplePos x="0" y="0"/>
                        <wp:positionH relativeFrom="column">
                          <wp:posOffset>-106680</wp:posOffset>
                        </wp:positionH>
                        <wp:positionV relativeFrom="paragraph">
                          <wp:posOffset>359410</wp:posOffset>
                        </wp:positionV>
                        <wp:extent cx="2243455" cy="4000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71"/>
                            <wp:lineTo x="4219" y="20571"/>
                            <wp:lineTo x="21459" y="20571"/>
                            <wp:lineTo x="21459" y="0"/>
                            <wp:lineTo x="4219" y="0"/>
                            <wp:lineTo x="0" y="0"/>
                          </wp:wrapPolygon>
                        </wp:wrapTight>
                        <wp:docPr id="11" name="Picture 2" descr="\\lon-fp-01\Groups\International\London Office\Europe &amp; CIS\Europe &amp; CIS Folder\Kazakhstan\2016\English Law Day 2016\KazBar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lon-fp-01\Groups\International\London Office\Europe &amp; CIS\Europe &amp; CIS Folder\Kazakhstan\2016\English Law Day 2016\KazBar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0235E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14:paraId="7FA8A724" w14:textId="77777777" w:rsidR="00B0235E" w:rsidRDefault="00B0235E" w:rsidP="00136990">
                  <w:pPr>
                    <w:pStyle w:val="Default"/>
                    <w:framePr w:hSpace="180" w:wrap="around" w:vAnchor="text" w:hAnchor="text" w:x="19" w:y="-643"/>
                    <w:spacing w:line="276" w:lineRule="auto"/>
                    <w:rPr>
                      <w:rFonts w:ascii="Arial" w:hAnsi="Arial" w:cs="Arial"/>
                      <w:b/>
                      <w:bCs/>
                      <w:sz w:val="28"/>
                      <w:szCs w:val="26"/>
                    </w:rPr>
                  </w:pPr>
                </w:p>
                <w:p w14:paraId="64861718" w14:textId="0EA8E011" w:rsidR="00136990" w:rsidRDefault="00136990" w:rsidP="00136990">
                  <w:pPr>
                    <w:pStyle w:val="Default"/>
                    <w:framePr w:hSpace="180" w:wrap="around" w:vAnchor="text" w:hAnchor="text" w:x="19" w:y="-643"/>
                    <w:spacing w:line="276" w:lineRule="auto"/>
                    <w:rPr>
                      <w:rFonts w:ascii="Arial" w:hAnsi="Arial" w:cs="Arial"/>
                      <w:b/>
                      <w:bCs/>
                      <w:sz w:val="28"/>
                      <w:szCs w:val="26"/>
                    </w:rPr>
                  </w:pPr>
                </w:p>
              </w:tc>
              <w:tc>
                <w:tcPr>
                  <w:tcW w:w="3379" w:type="dxa"/>
                </w:tcPr>
                <w:p w14:paraId="0730D5F4" w14:textId="1D2A1937" w:rsidR="00B0235E" w:rsidRDefault="00136990" w:rsidP="004B663C">
                  <w:pPr>
                    <w:pStyle w:val="Default"/>
                    <w:framePr w:hSpace="180" w:wrap="around" w:vAnchor="text" w:hAnchor="text" w:x="19" w:y="-643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6"/>
                    </w:rPr>
                    <w:drawing>
                      <wp:anchor distT="0" distB="0" distL="114300" distR="114300" simplePos="0" relativeHeight="251671552" behindDoc="1" locked="0" layoutInCell="1" allowOverlap="1" wp14:anchorId="68DF0B1C" wp14:editId="4C3B51F7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717550</wp:posOffset>
                        </wp:positionV>
                        <wp:extent cx="2603500" cy="63373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78"/>
                            <wp:lineTo x="21495" y="20778"/>
                            <wp:lineTo x="21495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A67D8E7" w14:textId="5B9436E4" w:rsidR="009A5370" w:rsidRPr="00136990" w:rsidRDefault="004B663C" w:rsidP="004B663C">
            <w:pPr>
              <w:pStyle w:val="Default"/>
              <w:spacing w:line="276" w:lineRule="auto"/>
              <w:jc w:val="center"/>
              <w:rPr>
                <w:rFonts w:ascii="Cambria" w:hAnsi="Cambria" w:cs="Arial"/>
                <w:b/>
                <w:bCs/>
                <w:sz w:val="36"/>
                <w:szCs w:val="32"/>
              </w:rPr>
            </w:pPr>
            <w:r w:rsidRPr="00136990">
              <w:rPr>
                <w:rFonts w:ascii="Cambria" w:hAnsi="Cambria" w:cs="Arial"/>
                <w:b/>
                <w:bCs/>
                <w:sz w:val="36"/>
                <w:szCs w:val="32"/>
              </w:rPr>
              <w:t>T</w:t>
            </w:r>
            <w:r w:rsidR="009A5370" w:rsidRPr="00136990">
              <w:rPr>
                <w:rFonts w:ascii="Cambria" w:hAnsi="Cambria" w:cs="Arial"/>
                <w:b/>
                <w:bCs/>
                <w:sz w:val="36"/>
                <w:szCs w:val="32"/>
              </w:rPr>
              <w:t xml:space="preserve">he Law Society of England and Wales, </w:t>
            </w:r>
          </w:p>
          <w:p w14:paraId="2CF90E2E" w14:textId="13AE3066" w:rsidR="009A5370" w:rsidRPr="00136990" w:rsidRDefault="009A5370" w:rsidP="004B663C">
            <w:pPr>
              <w:pStyle w:val="Default"/>
              <w:spacing w:line="276" w:lineRule="auto"/>
              <w:jc w:val="center"/>
              <w:rPr>
                <w:rFonts w:ascii="Cambria" w:hAnsi="Cambria" w:cs="Arial"/>
                <w:b/>
                <w:bCs/>
                <w:sz w:val="36"/>
                <w:szCs w:val="32"/>
              </w:rPr>
            </w:pPr>
            <w:r w:rsidRPr="00136990">
              <w:rPr>
                <w:rFonts w:ascii="Cambria" w:hAnsi="Cambria" w:cs="Arial"/>
                <w:b/>
                <w:bCs/>
                <w:sz w:val="36"/>
                <w:szCs w:val="32"/>
              </w:rPr>
              <w:t xml:space="preserve">the </w:t>
            </w:r>
            <w:r w:rsidR="00136990" w:rsidRPr="00136990">
              <w:rPr>
                <w:rFonts w:ascii="Cambria" w:hAnsi="Cambria" w:cs="Arial"/>
                <w:b/>
                <w:bCs/>
                <w:sz w:val="36"/>
                <w:szCs w:val="32"/>
              </w:rPr>
              <w:t>Bar Council of England and Wales,</w:t>
            </w:r>
          </w:p>
          <w:p w14:paraId="69A1C2A4" w14:textId="51B8C546" w:rsidR="009A5370" w:rsidRPr="00136990" w:rsidRDefault="009A5370" w:rsidP="004B663C">
            <w:pPr>
              <w:pStyle w:val="Default"/>
              <w:spacing w:line="276" w:lineRule="auto"/>
              <w:jc w:val="center"/>
              <w:rPr>
                <w:rFonts w:ascii="Cambria" w:hAnsi="Cambria" w:cs="Arial"/>
                <w:b/>
                <w:bCs/>
                <w:sz w:val="36"/>
                <w:szCs w:val="32"/>
              </w:rPr>
            </w:pPr>
            <w:r w:rsidRPr="00136990">
              <w:rPr>
                <w:rFonts w:ascii="Cambria" w:hAnsi="Cambria" w:cs="Arial"/>
                <w:b/>
                <w:bCs/>
                <w:sz w:val="36"/>
                <w:szCs w:val="32"/>
              </w:rPr>
              <w:t xml:space="preserve">the </w:t>
            </w:r>
            <w:r w:rsidR="00136990" w:rsidRPr="00136990">
              <w:rPr>
                <w:rFonts w:ascii="Cambria" w:hAnsi="Cambria" w:cs="Arial"/>
                <w:b/>
                <w:bCs/>
                <w:sz w:val="36"/>
                <w:szCs w:val="32"/>
              </w:rPr>
              <w:t>Kazakhstan Bar Association</w:t>
            </w:r>
            <w:r w:rsidRPr="00136990">
              <w:rPr>
                <w:rFonts w:ascii="Cambria" w:hAnsi="Cambria" w:cs="Arial"/>
                <w:b/>
                <w:bCs/>
                <w:sz w:val="36"/>
                <w:szCs w:val="32"/>
              </w:rPr>
              <w:t xml:space="preserve"> </w:t>
            </w:r>
          </w:p>
          <w:p w14:paraId="7DB4F5CD" w14:textId="77777777" w:rsidR="009A5370" w:rsidRPr="00136990" w:rsidRDefault="009A5370" w:rsidP="004B663C">
            <w:pPr>
              <w:pStyle w:val="Default"/>
              <w:spacing w:line="276" w:lineRule="auto"/>
              <w:rPr>
                <w:rFonts w:ascii="Cambria" w:hAnsi="Cambria" w:cs="Arial"/>
                <w:bCs/>
                <w:sz w:val="20"/>
                <w:szCs w:val="26"/>
              </w:rPr>
            </w:pPr>
          </w:p>
          <w:p w14:paraId="2246ACB7" w14:textId="25114F33" w:rsidR="009A5370" w:rsidRPr="00136990" w:rsidRDefault="009A5370" w:rsidP="004B663C">
            <w:pPr>
              <w:pStyle w:val="Default"/>
              <w:spacing w:line="276" w:lineRule="auto"/>
              <w:jc w:val="center"/>
              <w:rPr>
                <w:rFonts w:ascii="Cambria" w:hAnsi="Cambria" w:cs="Arial"/>
                <w:bCs/>
                <w:sz w:val="28"/>
                <w:szCs w:val="26"/>
              </w:rPr>
            </w:pPr>
            <w:r w:rsidRPr="00136990">
              <w:rPr>
                <w:rFonts w:ascii="Cambria" w:hAnsi="Cambria" w:cs="Arial"/>
                <w:bCs/>
                <w:sz w:val="28"/>
                <w:szCs w:val="26"/>
              </w:rPr>
              <w:t xml:space="preserve">request the pleasure of your company at </w:t>
            </w:r>
            <w:proofErr w:type="gramStart"/>
            <w:r w:rsidRPr="00136990">
              <w:rPr>
                <w:rFonts w:ascii="Cambria" w:hAnsi="Cambria" w:cs="Arial"/>
                <w:bCs/>
                <w:sz w:val="28"/>
                <w:szCs w:val="26"/>
              </w:rPr>
              <w:t>their</w:t>
            </w:r>
            <w:proofErr w:type="gramEnd"/>
            <w:r w:rsidRPr="00136990">
              <w:rPr>
                <w:rFonts w:ascii="Cambria" w:hAnsi="Cambria" w:cs="Arial"/>
                <w:bCs/>
                <w:sz w:val="28"/>
                <w:szCs w:val="26"/>
              </w:rPr>
              <w:t xml:space="preserve"> </w:t>
            </w:r>
          </w:p>
          <w:p w14:paraId="2418277A" w14:textId="4DAF45E4" w:rsidR="00136990" w:rsidRPr="00136990" w:rsidRDefault="00136990" w:rsidP="004B663C">
            <w:pPr>
              <w:pStyle w:val="Default"/>
              <w:spacing w:line="276" w:lineRule="auto"/>
              <w:jc w:val="center"/>
              <w:rPr>
                <w:rFonts w:ascii="Cambria" w:hAnsi="Cambria" w:cs="Arial"/>
                <w:bCs/>
                <w:szCs w:val="26"/>
              </w:rPr>
            </w:pPr>
          </w:p>
          <w:p w14:paraId="565847AB" w14:textId="77777777" w:rsidR="00136990" w:rsidRPr="00136990" w:rsidRDefault="00136990" w:rsidP="00136990">
            <w:pPr>
              <w:jc w:val="center"/>
              <w:rPr>
                <w:rFonts w:cs="Arial"/>
                <w:b/>
                <w:color w:val="002060"/>
                <w:sz w:val="52"/>
                <w:szCs w:val="48"/>
              </w:rPr>
            </w:pPr>
            <w:r w:rsidRPr="00136990">
              <w:rPr>
                <w:rFonts w:cs="Arial"/>
                <w:b/>
                <w:color w:val="002060"/>
                <w:sz w:val="52"/>
                <w:szCs w:val="48"/>
              </w:rPr>
              <w:t>English-Kazakh Legal Dialogue</w:t>
            </w:r>
          </w:p>
          <w:p w14:paraId="0A2FA4AF" w14:textId="77777777" w:rsidR="009A5370" w:rsidRPr="00136990" w:rsidRDefault="009A5370" w:rsidP="00136990">
            <w:pPr>
              <w:pStyle w:val="Default"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14:paraId="60CD9581" w14:textId="4224CAA8" w:rsidR="00923216" w:rsidRPr="00136990" w:rsidRDefault="00136990" w:rsidP="004B663C">
            <w:pPr>
              <w:tabs>
                <w:tab w:val="left" w:pos="9498"/>
              </w:tabs>
              <w:ind w:right="-29"/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136990">
              <w:rPr>
                <w:rFonts w:cs="Arial"/>
                <w:b/>
                <w:color w:val="FF0000"/>
                <w:sz w:val="32"/>
                <w:szCs w:val="32"/>
              </w:rPr>
              <w:t>Tuesday 9 April 2019, 14:00 – 17:30</w:t>
            </w:r>
          </w:p>
          <w:p w14:paraId="49ED5E17" w14:textId="4E945895" w:rsidR="009A5370" w:rsidRPr="00136990" w:rsidRDefault="009A5370" w:rsidP="004B663C">
            <w:pPr>
              <w:tabs>
                <w:tab w:val="left" w:pos="9498"/>
              </w:tabs>
              <w:ind w:right="-29"/>
              <w:jc w:val="center"/>
              <w:rPr>
                <w:rFonts w:cs="Arial"/>
                <w:sz w:val="28"/>
                <w:szCs w:val="20"/>
              </w:rPr>
            </w:pPr>
            <w:r w:rsidRPr="00136990">
              <w:rPr>
                <w:rFonts w:cs="Arial"/>
                <w:szCs w:val="20"/>
              </w:rPr>
              <w:t xml:space="preserve">(registration from </w:t>
            </w:r>
            <w:r w:rsidR="00136990" w:rsidRPr="00136990">
              <w:rPr>
                <w:rFonts w:cs="Arial"/>
                <w:szCs w:val="20"/>
              </w:rPr>
              <w:t>13:30</w:t>
            </w:r>
            <w:r w:rsidRPr="00136990">
              <w:rPr>
                <w:rFonts w:cs="Arial"/>
                <w:szCs w:val="20"/>
              </w:rPr>
              <w:t>)</w:t>
            </w:r>
          </w:p>
          <w:p w14:paraId="323F653C" w14:textId="77777777" w:rsidR="00076822" w:rsidRPr="00136990" w:rsidRDefault="00076822" w:rsidP="004B663C">
            <w:pPr>
              <w:tabs>
                <w:tab w:val="left" w:pos="9498"/>
              </w:tabs>
              <w:ind w:right="-29"/>
              <w:jc w:val="center"/>
              <w:rPr>
                <w:rFonts w:cs="Arial"/>
                <w:b/>
                <w:sz w:val="36"/>
                <w:szCs w:val="32"/>
              </w:rPr>
            </w:pPr>
          </w:p>
          <w:p w14:paraId="451B7036" w14:textId="79524506" w:rsidR="009A5370" w:rsidRPr="00C5129E" w:rsidRDefault="00076822" w:rsidP="00C5129E">
            <w:pPr>
              <w:pStyle w:val="Default"/>
              <w:spacing w:line="276" w:lineRule="auto"/>
              <w:rPr>
                <w:rFonts w:ascii="Cambria" w:eastAsia="Cambria" w:hAnsi="Cambria" w:cs="Arial"/>
                <w:color w:val="auto"/>
                <w:sz w:val="32"/>
                <w:szCs w:val="21"/>
              </w:rPr>
            </w:pPr>
            <w:r w:rsidRPr="00C5129E">
              <w:rPr>
                <w:rFonts w:ascii="Cambria" w:eastAsia="Cambria" w:hAnsi="Cambria" w:cs="Arial"/>
                <w:b/>
                <w:color w:val="auto"/>
                <w:sz w:val="32"/>
                <w:szCs w:val="21"/>
              </w:rPr>
              <w:t>Venue:</w:t>
            </w:r>
            <w:r w:rsidRPr="00C5129E">
              <w:rPr>
                <w:rFonts w:ascii="Cambria" w:eastAsia="Cambria" w:hAnsi="Cambria" w:cs="Arial"/>
                <w:color w:val="auto"/>
                <w:sz w:val="32"/>
                <w:szCs w:val="21"/>
              </w:rPr>
              <w:t xml:space="preserve">  </w:t>
            </w:r>
            <w:r w:rsidR="00136990" w:rsidRPr="00C5129E">
              <w:rPr>
                <w:rFonts w:ascii="Cambria" w:eastAsia="Cambria" w:hAnsi="Cambria" w:cs="Arial"/>
                <w:color w:val="auto"/>
                <w:sz w:val="32"/>
                <w:szCs w:val="21"/>
              </w:rPr>
              <w:t xml:space="preserve">Kazakhstan Law University (KAZGUU), 8 </w:t>
            </w:r>
            <w:proofErr w:type="spellStart"/>
            <w:r w:rsidR="00136990" w:rsidRPr="00C5129E">
              <w:rPr>
                <w:rFonts w:ascii="Cambria" w:eastAsia="Cambria" w:hAnsi="Cambria" w:cs="Arial"/>
                <w:color w:val="auto"/>
                <w:sz w:val="32"/>
                <w:szCs w:val="21"/>
              </w:rPr>
              <w:t>Korgalzhyn</w:t>
            </w:r>
            <w:proofErr w:type="spellEnd"/>
            <w:r w:rsidR="00136990" w:rsidRPr="00C5129E">
              <w:rPr>
                <w:rFonts w:ascii="Cambria" w:eastAsia="Cambria" w:hAnsi="Cambria" w:cs="Arial"/>
                <w:color w:val="auto"/>
                <w:sz w:val="32"/>
                <w:szCs w:val="21"/>
              </w:rPr>
              <w:t xml:space="preserve"> Highway, Astana, 010000 </w:t>
            </w:r>
          </w:p>
          <w:p w14:paraId="48AC910C" w14:textId="77E2AF7B" w:rsidR="00076822" w:rsidRPr="00C5129E" w:rsidRDefault="00076822" w:rsidP="00C5129E">
            <w:pPr>
              <w:pStyle w:val="Default"/>
              <w:spacing w:line="276" w:lineRule="auto"/>
              <w:rPr>
                <w:rFonts w:ascii="Cambria" w:hAnsi="Cambria" w:cs="Arial"/>
                <w:bCs/>
                <w:szCs w:val="22"/>
              </w:rPr>
            </w:pPr>
          </w:p>
          <w:p w14:paraId="1E05F149" w14:textId="542C855F" w:rsidR="00136990" w:rsidRPr="00C5129E" w:rsidRDefault="00136990" w:rsidP="00C5129E">
            <w:pPr>
              <w:pStyle w:val="Default"/>
              <w:spacing w:line="276" w:lineRule="auto"/>
              <w:rPr>
                <w:rFonts w:ascii="Cambria" w:hAnsi="Cambria" w:cs="Arial"/>
                <w:bCs/>
                <w:sz w:val="28"/>
                <w:szCs w:val="22"/>
              </w:rPr>
            </w:pPr>
            <w:r w:rsidRPr="00C5129E">
              <w:rPr>
                <w:rFonts w:ascii="Cambria" w:hAnsi="Cambria" w:cs="Arial"/>
                <w:bCs/>
                <w:sz w:val="28"/>
                <w:szCs w:val="22"/>
              </w:rPr>
              <w:t xml:space="preserve">The Law Society and Bar Council of England and Wales in partnership with the Kazakhstan Bar Association are organising an English – Kazakh legal dialogue. </w:t>
            </w:r>
          </w:p>
          <w:p w14:paraId="3C55987F" w14:textId="59246047" w:rsidR="00136990" w:rsidRPr="00C5129E" w:rsidRDefault="00136990" w:rsidP="00C5129E">
            <w:pPr>
              <w:pStyle w:val="Default"/>
              <w:spacing w:line="276" w:lineRule="auto"/>
              <w:rPr>
                <w:rFonts w:ascii="Cambria" w:hAnsi="Cambria" w:cs="Arial"/>
                <w:bCs/>
                <w:sz w:val="28"/>
                <w:szCs w:val="22"/>
              </w:rPr>
            </w:pPr>
          </w:p>
          <w:p w14:paraId="78E5F444" w14:textId="29008742" w:rsidR="00136990" w:rsidRPr="00C5129E" w:rsidRDefault="00136990" w:rsidP="00C5129E">
            <w:pPr>
              <w:pStyle w:val="Default"/>
              <w:spacing w:line="276" w:lineRule="auto"/>
              <w:rPr>
                <w:rFonts w:ascii="Cambria" w:hAnsi="Cambria" w:cs="Arial"/>
                <w:bCs/>
                <w:sz w:val="28"/>
                <w:szCs w:val="22"/>
              </w:rPr>
            </w:pPr>
            <w:r w:rsidRPr="00C5129E">
              <w:rPr>
                <w:rFonts w:ascii="Cambria" w:hAnsi="Cambria" w:cs="Arial"/>
                <w:bCs/>
                <w:sz w:val="28"/>
                <w:szCs w:val="22"/>
              </w:rPr>
              <w:t xml:space="preserve">The event is an opportunity for legal practitioners, academics and students to discuss key topics of interest to practitioners from both jurisdictions. </w:t>
            </w:r>
          </w:p>
          <w:p w14:paraId="1679D83D" w14:textId="16E692FF" w:rsidR="000E7937" w:rsidRPr="00136990" w:rsidRDefault="000E7937" w:rsidP="00C5129E">
            <w:pPr>
              <w:pStyle w:val="Default"/>
              <w:spacing w:line="276" w:lineRule="auto"/>
              <w:rPr>
                <w:rFonts w:ascii="Cambria" w:hAnsi="Cambria"/>
                <w:color w:val="000000" w:themeColor="text1"/>
                <w:sz w:val="28"/>
                <w:szCs w:val="22"/>
              </w:rPr>
            </w:pPr>
          </w:p>
          <w:p w14:paraId="742A7E16" w14:textId="77777777" w:rsidR="00C5129E" w:rsidRDefault="00C5129E" w:rsidP="00C5129E">
            <w:pPr>
              <w:pStyle w:val="af5"/>
              <w:spacing w:before="0" w:after="0" w:line="276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</w:p>
          <w:p w14:paraId="5B694BD0" w14:textId="7841175F" w:rsidR="000E7937" w:rsidRPr="00136990" w:rsidRDefault="009A5370" w:rsidP="00C5129E">
            <w:pPr>
              <w:pStyle w:val="af5"/>
              <w:spacing w:before="0" w:after="0" w:line="276" w:lineRule="auto"/>
              <w:jc w:val="center"/>
              <w:rPr>
                <w:color w:val="000000" w:themeColor="text1"/>
                <w:sz w:val="24"/>
                <w:szCs w:val="22"/>
              </w:rPr>
            </w:pPr>
            <w:r w:rsidRPr="00136990">
              <w:rPr>
                <w:b/>
                <w:color w:val="000000" w:themeColor="text1"/>
                <w:sz w:val="24"/>
                <w:szCs w:val="22"/>
              </w:rPr>
              <w:t>The working language for this event is English</w:t>
            </w:r>
            <w:r w:rsidRPr="00136990">
              <w:rPr>
                <w:color w:val="000000" w:themeColor="text1"/>
                <w:sz w:val="24"/>
                <w:szCs w:val="22"/>
              </w:rPr>
              <w:t>.</w:t>
            </w:r>
          </w:p>
          <w:p w14:paraId="4B5ADF9B" w14:textId="77777777" w:rsidR="00C5129E" w:rsidRPr="00C5129E" w:rsidRDefault="00C5129E" w:rsidP="00C5129E">
            <w:pPr>
              <w:pStyle w:val="Default"/>
              <w:spacing w:after="240" w:line="276" w:lineRule="auto"/>
              <w:rPr>
                <w:rFonts w:ascii="Arial" w:hAnsi="Arial" w:cs="Arial"/>
                <w:bCs/>
                <w:szCs w:val="20"/>
                <w:lang w:val="en-US"/>
              </w:rPr>
            </w:pPr>
          </w:p>
          <w:p w14:paraId="04982799" w14:textId="15432122" w:rsidR="00136990" w:rsidRPr="00C5129E" w:rsidRDefault="006E5A45" w:rsidP="00C5129E">
            <w:pPr>
              <w:pStyle w:val="Default"/>
              <w:spacing w:after="240" w:line="276" w:lineRule="auto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 w:rsidRPr="00C5129E">
              <w:rPr>
                <w:rFonts w:ascii="Arial" w:hAnsi="Arial" w:cs="Arial"/>
                <w:bCs/>
                <w:szCs w:val="20"/>
                <w:lang w:val="en-US"/>
              </w:rPr>
              <w:t xml:space="preserve">Registration for this event is free, </w:t>
            </w:r>
            <w:r w:rsidRPr="00C5129E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please RSVP with your name, job title and company details </w:t>
            </w:r>
            <w:r w:rsidRPr="00C5129E">
              <w:rPr>
                <w:rFonts w:ascii="Arial" w:hAnsi="Arial" w:cs="Arial"/>
                <w:bCs/>
                <w:szCs w:val="20"/>
                <w:lang w:val="en-US"/>
              </w:rPr>
              <w:t xml:space="preserve">to </w:t>
            </w:r>
            <w:r w:rsidR="00136990" w:rsidRPr="00C5129E">
              <w:rPr>
                <w:rFonts w:ascii="Arial" w:hAnsi="Arial" w:cs="Arial"/>
                <w:bCs/>
                <w:szCs w:val="20"/>
                <w:lang w:val="en-US"/>
              </w:rPr>
              <w:t xml:space="preserve">Aigerim Koishibayeva – </w:t>
            </w:r>
            <w:hyperlink r:id="rId10" w:history="1">
              <w:r w:rsidR="00136990" w:rsidRPr="00C5129E">
                <w:rPr>
                  <w:rStyle w:val="af3"/>
                  <w:rFonts w:ascii="Arial" w:hAnsi="Arial" w:cs="Arial"/>
                  <w:bCs/>
                  <w:szCs w:val="20"/>
                  <w:lang w:val="en-US"/>
                </w:rPr>
                <w:t>ceo@kazbar.org.kz</w:t>
              </w:r>
            </w:hyperlink>
          </w:p>
        </w:tc>
      </w:tr>
    </w:tbl>
    <w:p w14:paraId="7583100D" w14:textId="77777777" w:rsidR="00C5129E" w:rsidRDefault="00C5129E" w:rsidP="00136990">
      <w:pPr>
        <w:jc w:val="center"/>
        <w:rPr>
          <w:rFonts w:cs="Calibri"/>
          <w:color w:val="FF0000"/>
          <w:sz w:val="32"/>
          <w:szCs w:val="26"/>
        </w:rPr>
      </w:pPr>
    </w:p>
    <w:p w14:paraId="1D561A74" w14:textId="77777777" w:rsidR="00C5129E" w:rsidRDefault="00C5129E" w:rsidP="00136990">
      <w:pPr>
        <w:jc w:val="center"/>
        <w:rPr>
          <w:rFonts w:cs="Calibri"/>
          <w:color w:val="FF0000"/>
          <w:sz w:val="32"/>
          <w:szCs w:val="26"/>
        </w:rPr>
      </w:pPr>
    </w:p>
    <w:p w14:paraId="6BDCEB7E" w14:textId="77777777" w:rsidR="00C5129E" w:rsidRDefault="00C5129E" w:rsidP="00136990">
      <w:pPr>
        <w:jc w:val="center"/>
        <w:rPr>
          <w:rFonts w:cs="Calibri"/>
          <w:color w:val="FF0000"/>
          <w:sz w:val="32"/>
          <w:szCs w:val="26"/>
        </w:rPr>
      </w:pPr>
    </w:p>
    <w:p w14:paraId="0C38626A" w14:textId="0B4186CC" w:rsidR="00136990" w:rsidRPr="00136990" w:rsidRDefault="00136990" w:rsidP="00136990">
      <w:pPr>
        <w:jc w:val="center"/>
        <w:rPr>
          <w:rFonts w:cs="Calibri"/>
          <w:color w:val="FF0000"/>
          <w:sz w:val="32"/>
          <w:szCs w:val="26"/>
        </w:rPr>
      </w:pPr>
      <w:r w:rsidRPr="00136990">
        <w:rPr>
          <w:rFonts w:cs="Calibri"/>
          <w:color w:val="FF0000"/>
          <w:sz w:val="32"/>
          <w:szCs w:val="26"/>
        </w:rPr>
        <w:t>Draft programme</w:t>
      </w:r>
    </w:p>
    <w:p w14:paraId="6A243B5F" w14:textId="77777777" w:rsidR="00136990" w:rsidRPr="00B37435" w:rsidRDefault="00136990" w:rsidP="00136990">
      <w:pPr>
        <w:rPr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589"/>
        <w:gridCol w:w="8079"/>
      </w:tblGrid>
      <w:tr w:rsidR="00136990" w:rsidRPr="00D91A5C" w14:paraId="0062AA59" w14:textId="77777777" w:rsidTr="00F23E94">
        <w:trPr>
          <w:trHeight w:val="41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9491" w14:textId="77777777" w:rsidR="00136990" w:rsidRPr="00D91A5C" w:rsidRDefault="00136990" w:rsidP="00F23E94">
            <w:pPr>
              <w:pStyle w:val="a9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13:30 – 14:00</w:t>
            </w:r>
            <w:r w:rsidRPr="00D91A5C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D108" w14:textId="77777777" w:rsidR="00136990" w:rsidRDefault="00136990" w:rsidP="00F23E94">
            <w:pPr>
              <w:pStyle w:val="a9"/>
              <w:rPr>
                <w:rFonts w:cs="Calibri"/>
                <w:b/>
                <w:color w:val="0D0D0D"/>
                <w:sz w:val="22"/>
              </w:rPr>
            </w:pPr>
          </w:p>
          <w:p w14:paraId="1C9CDE5D" w14:textId="490B650F" w:rsidR="00136990" w:rsidRDefault="00136990" w:rsidP="00F23E94">
            <w:pPr>
              <w:pStyle w:val="a9"/>
              <w:rPr>
                <w:rFonts w:cs="Calibri"/>
                <w:b/>
                <w:color w:val="0D0D0D"/>
                <w:sz w:val="22"/>
              </w:rPr>
            </w:pPr>
            <w:r w:rsidRPr="00D91A5C">
              <w:rPr>
                <w:rFonts w:cs="Calibri"/>
                <w:b/>
                <w:color w:val="0D0D0D"/>
                <w:sz w:val="22"/>
              </w:rPr>
              <w:t xml:space="preserve">Registration and refreshments </w:t>
            </w:r>
          </w:p>
          <w:p w14:paraId="167E251E" w14:textId="5943E45E" w:rsidR="00136990" w:rsidRPr="00D91A5C" w:rsidRDefault="00136990" w:rsidP="00F23E94">
            <w:pPr>
              <w:pStyle w:val="a9"/>
              <w:rPr>
                <w:rFonts w:cs="Calibri"/>
                <w:b/>
                <w:color w:val="0D0D0D"/>
                <w:sz w:val="22"/>
              </w:rPr>
            </w:pPr>
          </w:p>
        </w:tc>
      </w:tr>
      <w:tr w:rsidR="00136990" w:rsidRPr="00D91A5C" w14:paraId="19300BCF" w14:textId="77777777" w:rsidTr="00F23E94">
        <w:trPr>
          <w:trHeight w:val="385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BF85" w14:textId="77777777" w:rsidR="00136990" w:rsidRPr="00D91A5C" w:rsidRDefault="00136990" w:rsidP="00F23E94">
            <w:pPr>
              <w:pStyle w:val="a9"/>
              <w:jc w:val="center"/>
              <w:rPr>
                <w:rFonts w:cs="Calibri"/>
              </w:rPr>
            </w:pPr>
            <w:r w:rsidRPr="00D91A5C">
              <w:rPr>
                <w:rFonts w:cs="Calibri"/>
                <w:sz w:val="22"/>
              </w:rPr>
              <w:t>1</w:t>
            </w:r>
            <w:r>
              <w:rPr>
                <w:rFonts w:cs="Calibri"/>
                <w:sz w:val="22"/>
              </w:rPr>
              <w:t>4</w:t>
            </w:r>
            <w:r w:rsidRPr="00D91A5C">
              <w:rPr>
                <w:rFonts w:cs="Calibri"/>
                <w:sz w:val="22"/>
              </w:rPr>
              <w:t>:00 – 1</w:t>
            </w:r>
            <w:r>
              <w:rPr>
                <w:rFonts w:cs="Calibri"/>
                <w:sz w:val="22"/>
              </w:rPr>
              <w:t>5</w:t>
            </w:r>
            <w:r w:rsidRPr="00D91A5C">
              <w:rPr>
                <w:rFonts w:cs="Calibri"/>
                <w:sz w:val="22"/>
              </w:rPr>
              <w:t>:</w:t>
            </w:r>
            <w:r>
              <w:rPr>
                <w:rFonts w:cs="Calibri"/>
                <w:sz w:val="22"/>
              </w:rPr>
              <w:t>30</w:t>
            </w:r>
            <w:r w:rsidRPr="00D91A5C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B15" w14:textId="77777777" w:rsidR="00136990" w:rsidRPr="00705407" w:rsidRDefault="00136990" w:rsidP="00F23E94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05407">
              <w:rPr>
                <w:rFonts w:eastAsia="Calibri" w:cs="Arial"/>
                <w:b/>
                <w:bCs/>
                <w:sz w:val="22"/>
                <w:szCs w:val="22"/>
              </w:rPr>
              <w:t xml:space="preserve">Session 1: Law firm management – </w:t>
            </w:r>
            <w:r>
              <w:rPr>
                <w:rFonts w:eastAsia="Calibri" w:cs="Arial"/>
                <w:b/>
                <w:bCs/>
                <w:sz w:val="22"/>
                <w:szCs w:val="22"/>
              </w:rPr>
              <w:t>planning for the next generation</w:t>
            </w:r>
            <w:r w:rsidRPr="00705407">
              <w:rPr>
                <w:rFonts w:eastAsia="Calibri" w:cs="Arial"/>
                <w:b/>
                <w:bCs/>
                <w:sz w:val="22"/>
                <w:szCs w:val="22"/>
              </w:rPr>
              <w:t xml:space="preserve"> (panel discussion)</w:t>
            </w:r>
          </w:p>
          <w:p w14:paraId="42969DB8" w14:textId="77777777" w:rsidR="00136990" w:rsidRDefault="00136990" w:rsidP="00F23E94">
            <w:pPr>
              <w:rPr>
                <w:rFonts w:eastAsia="Calibri" w:cs="Arial"/>
                <w:sz w:val="22"/>
                <w:szCs w:val="22"/>
              </w:rPr>
            </w:pPr>
          </w:p>
          <w:p w14:paraId="272D7490" w14:textId="77777777" w:rsidR="00136990" w:rsidRPr="009437FA" w:rsidRDefault="00136990" w:rsidP="00136990">
            <w:pPr>
              <w:pStyle w:val="aa"/>
              <w:numPr>
                <w:ilvl w:val="0"/>
                <w:numId w:val="15"/>
              </w:numPr>
              <w:contextualSpacing w:val="0"/>
              <w:rPr>
                <w:rFonts w:eastAsia="Calibri" w:cs="Arial"/>
              </w:rPr>
            </w:pPr>
            <w:r w:rsidRPr="009437FA">
              <w:rPr>
                <w:rFonts w:eastAsia="Calibri" w:cs="Arial"/>
              </w:rPr>
              <w:t xml:space="preserve">What do young lawyers want and what do senior lawyers expect from young lawyers?  </w:t>
            </w:r>
          </w:p>
          <w:p w14:paraId="15DD6E30" w14:textId="77777777" w:rsidR="00136990" w:rsidRDefault="00136990" w:rsidP="00136990">
            <w:pPr>
              <w:pStyle w:val="aa"/>
              <w:numPr>
                <w:ilvl w:val="0"/>
                <w:numId w:val="15"/>
              </w:numPr>
              <w:contextualSpacing w:val="0"/>
              <w:rPr>
                <w:rFonts w:eastAsia="Calibri" w:cs="Arial"/>
              </w:rPr>
            </w:pPr>
            <w:r w:rsidRPr="009321EC">
              <w:rPr>
                <w:rFonts w:eastAsia="Calibri" w:cs="Arial"/>
              </w:rPr>
              <w:t>How do law firms identify, develop and promote their next generation of leaders?</w:t>
            </w:r>
          </w:p>
          <w:p w14:paraId="6AD8F1EA" w14:textId="77777777" w:rsidR="00136990" w:rsidRPr="009437FA" w:rsidRDefault="00136990" w:rsidP="00136990">
            <w:pPr>
              <w:pStyle w:val="aa"/>
              <w:numPr>
                <w:ilvl w:val="0"/>
                <w:numId w:val="15"/>
              </w:numPr>
              <w:contextualSpacing w:val="0"/>
              <w:rPr>
                <w:rFonts w:eastAsia="Calibri" w:cs="Arial"/>
              </w:rPr>
            </w:pPr>
            <w:r w:rsidRPr="009437FA">
              <w:rPr>
                <w:rFonts w:eastAsia="Calibri" w:cs="Arial"/>
              </w:rPr>
              <w:t>Work life balance and making the best use of limited time</w:t>
            </w:r>
          </w:p>
          <w:p w14:paraId="1FC58CFB" w14:textId="77777777" w:rsidR="00136990" w:rsidRPr="00705407" w:rsidRDefault="00136990" w:rsidP="00F23E94">
            <w:pPr>
              <w:rPr>
                <w:rFonts w:eastAsia="Calibri" w:cs="Arial"/>
                <w:sz w:val="22"/>
                <w:szCs w:val="22"/>
              </w:rPr>
            </w:pPr>
          </w:p>
          <w:p w14:paraId="78BE2D1B" w14:textId="77777777" w:rsidR="00136990" w:rsidRPr="00705407" w:rsidRDefault="00136990" w:rsidP="00F23E94">
            <w:pPr>
              <w:rPr>
                <w:rFonts w:eastAsia="Calibri" w:cs="Arial"/>
                <w:sz w:val="22"/>
                <w:szCs w:val="22"/>
              </w:rPr>
            </w:pPr>
            <w:r w:rsidRPr="00E11ED2">
              <w:rPr>
                <w:rFonts w:eastAsia="Calibri" w:cs="Arial"/>
                <w:bCs/>
                <w:sz w:val="22"/>
                <w:szCs w:val="22"/>
              </w:rPr>
              <w:t>Moderator</w:t>
            </w:r>
            <w:r w:rsidRPr="00E11ED2">
              <w:rPr>
                <w:rFonts w:eastAsia="Calibri" w:cs="Arial"/>
                <w:sz w:val="22"/>
                <w:szCs w:val="22"/>
              </w:rPr>
              <w:t>:</w:t>
            </w:r>
            <w:r w:rsidRPr="00705407">
              <w:rPr>
                <w:rFonts w:eastAsia="Calibri" w:cs="Arial"/>
                <w:sz w:val="22"/>
                <w:szCs w:val="22"/>
              </w:rPr>
              <w:t xml:space="preserve"> </w:t>
            </w:r>
            <w:r w:rsidRPr="00705407">
              <w:rPr>
                <w:rFonts w:cs="Calibri"/>
                <w:b/>
                <w:sz w:val="22"/>
                <w:szCs w:val="22"/>
              </w:rPr>
              <w:t xml:space="preserve">Artem Doudko, </w:t>
            </w:r>
            <w:r w:rsidRPr="00705407">
              <w:rPr>
                <w:rFonts w:cs="Calibri"/>
                <w:sz w:val="22"/>
                <w:szCs w:val="22"/>
              </w:rPr>
              <w:t>Partner, Osborne Clarke, London</w:t>
            </w:r>
            <w:r w:rsidRPr="00705407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32D5604B" w14:textId="77777777" w:rsidR="00136990" w:rsidRPr="00705407" w:rsidRDefault="00136990" w:rsidP="00F23E94">
            <w:pPr>
              <w:rPr>
                <w:rFonts w:eastAsia="Calibri" w:cs="Arial"/>
                <w:sz w:val="22"/>
                <w:szCs w:val="22"/>
              </w:rPr>
            </w:pPr>
          </w:p>
          <w:p w14:paraId="3EDBDDE9" w14:textId="77777777" w:rsidR="00136990" w:rsidRPr="00E11ED2" w:rsidRDefault="00136990" w:rsidP="00F23E94">
            <w:pPr>
              <w:rPr>
                <w:rFonts w:eastAsia="Calibri" w:cs="Arial"/>
                <w:bCs/>
                <w:sz w:val="22"/>
                <w:szCs w:val="22"/>
              </w:rPr>
            </w:pPr>
            <w:r w:rsidRPr="00E11ED2">
              <w:rPr>
                <w:rFonts w:eastAsia="Calibri" w:cs="Arial"/>
                <w:bCs/>
                <w:sz w:val="22"/>
                <w:szCs w:val="22"/>
              </w:rPr>
              <w:t xml:space="preserve">Speakers: </w:t>
            </w:r>
          </w:p>
          <w:p w14:paraId="13DD041F" w14:textId="77777777" w:rsidR="00136990" w:rsidRPr="00705407" w:rsidRDefault="00136990" w:rsidP="00136990">
            <w:pPr>
              <w:numPr>
                <w:ilvl w:val="0"/>
                <w:numId w:val="13"/>
              </w:numPr>
              <w:rPr>
                <w:rFonts w:eastAsia="Times New Roman" w:cs="Arial"/>
                <w:sz w:val="22"/>
                <w:szCs w:val="22"/>
              </w:rPr>
            </w:pPr>
            <w:r w:rsidRPr="00705407">
              <w:rPr>
                <w:rFonts w:eastAsia="Times New Roman" w:cs="Arial"/>
                <w:b/>
                <w:sz w:val="22"/>
                <w:szCs w:val="22"/>
              </w:rPr>
              <w:t xml:space="preserve">Yuri </w:t>
            </w:r>
            <w:proofErr w:type="spellStart"/>
            <w:r w:rsidRPr="00705407">
              <w:rPr>
                <w:rFonts w:eastAsia="Times New Roman" w:cs="Arial"/>
                <w:b/>
                <w:sz w:val="22"/>
                <w:szCs w:val="22"/>
              </w:rPr>
              <w:t>Botiuk</w:t>
            </w:r>
            <w:proofErr w:type="spellEnd"/>
            <w:r w:rsidRPr="00705407">
              <w:rPr>
                <w:rFonts w:eastAsia="Times New Roman" w:cs="Arial"/>
                <w:sz w:val="22"/>
                <w:szCs w:val="22"/>
              </w:rPr>
              <w:t xml:space="preserve">, partner, </w:t>
            </w:r>
            <w:proofErr w:type="spellStart"/>
            <w:r w:rsidRPr="00705407">
              <w:rPr>
                <w:rFonts w:eastAsia="Times New Roman" w:cs="Arial"/>
                <w:sz w:val="22"/>
                <w:szCs w:val="22"/>
              </w:rPr>
              <w:t>Candey</w:t>
            </w:r>
            <w:proofErr w:type="spellEnd"/>
            <w:r w:rsidRPr="00705407">
              <w:rPr>
                <w:rFonts w:eastAsia="Times New Roman" w:cs="Arial"/>
                <w:sz w:val="22"/>
                <w:szCs w:val="22"/>
              </w:rPr>
              <w:t>, London</w:t>
            </w:r>
          </w:p>
          <w:p w14:paraId="20F3CFE3" w14:textId="77777777" w:rsidR="00136990" w:rsidRPr="00705407" w:rsidRDefault="00136990" w:rsidP="00136990">
            <w:pPr>
              <w:numPr>
                <w:ilvl w:val="0"/>
                <w:numId w:val="13"/>
              </w:numPr>
              <w:rPr>
                <w:rFonts w:eastAsia="Times New Roman" w:cs="Arial"/>
                <w:sz w:val="22"/>
                <w:szCs w:val="22"/>
              </w:rPr>
            </w:pPr>
            <w:r w:rsidRPr="00705407">
              <w:rPr>
                <w:rFonts w:eastAsia="Times New Roman" w:cs="Arial"/>
                <w:b/>
                <w:sz w:val="22"/>
                <w:szCs w:val="22"/>
              </w:rPr>
              <w:t>Laura Devine</w:t>
            </w:r>
            <w:r w:rsidRPr="00705407">
              <w:rPr>
                <w:rFonts w:eastAsia="Times New Roman" w:cs="Arial"/>
                <w:sz w:val="22"/>
                <w:szCs w:val="22"/>
              </w:rPr>
              <w:t>, managing partner, Laura Devine Solicitors, London</w:t>
            </w:r>
          </w:p>
          <w:p w14:paraId="447AFAE6" w14:textId="77777777" w:rsidR="00136990" w:rsidRPr="00E11ED2" w:rsidRDefault="00136990" w:rsidP="00136990">
            <w:pPr>
              <w:numPr>
                <w:ilvl w:val="0"/>
                <w:numId w:val="13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705407">
              <w:rPr>
                <w:rFonts w:eastAsia="Times New Roman" w:cs="Arial"/>
                <w:b/>
                <w:sz w:val="22"/>
                <w:szCs w:val="22"/>
              </w:rPr>
              <w:t>Michael Fenn</w:t>
            </w:r>
            <w:r w:rsidRPr="00705407">
              <w:rPr>
                <w:rFonts w:eastAsia="Times New Roman" w:cs="Arial"/>
                <w:sz w:val="22"/>
                <w:szCs w:val="22"/>
              </w:rPr>
              <w:t>, partner, Pinsent Masons LLP, London</w:t>
            </w:r>
          </w:p>
          <w:p w14:paraId="62733D22" w14:textId="77777777" w:rsidR="00136990" w:rsidRDefault="00136990" w:rsidP="00136990">
            <w:pPr>
              <w:numPr>
                <w:ilvl w:val="0"/>
                <w:numId w:val="13"/>
              </w:numPr>
              <w:rPr>
                <w:rFonts w:eastAsia="Times New Roman" w:cs="Arial"/>
                <w:sz w:val="22"/>
                <w:szCs w:val="22"/>
              </w:rPr>
            </w:pPr>
            <w:r w:rsidRPr="00705407">
              <w:rPr>
                <w:rFonts w:eastAsia="Times New Roman" w:cs="Arial"/>
                <w:b/>
                <w:sz w:val="22"/>
                <w:szCs w:val="22"/>
              </w:rPr>
              <w:t>Sofiya Zhylkaidarova</w:t>
            </w:r>
            <w:r w:rsidRPr="00705407">
              <w:rPr>
                <w:rFonts w:eastAsia="Times New Roman" w:cs="Arial"/>
                <w:sz w:val="22"/>
                <w:szCs w:val="22"/>
              </w:rPr>
              <w:t>, managing partner, Signum, Kazakhstan</w:t>
            </w:r>
          </w:p>
          <w:p w14:paraId="3CF835AD" w14:textId="4CCFFEEA" w:rsidR="00136990" w:rsidRPr="00F16D97" w:rsidRDefault="00136990" w:rsidP="00136990">
            <w:pPr>
              <w:ind w:left="72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36990" w:rsidRPr="00D91A5C" w14:paraId="25941D31" w14:textId="77777777" w:rsidTr="00F23E94">
        <w:trPr>
          <w:trHeight w:val="46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D57F" w14:textId="77777777" w:rsidR="00136990" w:rsidRPr="00D91A5C" w:rsidRDefault="00136990" w:rsidP="00F23E94">
            <w:pPr>
              <w:pStyle w:val="a9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15</w:t>
            </w:r>
            <w:r w:rsidRPr="00D91A5C">
              <w:rPr>
                <w:rFonts w:cs="Calibri"/>
                <w:sz w:val="22"/>
              </w:rPr>
              <w:t>:</w:t>
            </w:r>
            <w:r>
              <w:rPr>
                <w:rFonts w:cs="Calibri"/>
                <w:sz w:val="22"/>
              </w:rPr>
              <w:t>3</w:t>
            </w:r>
            <w:r w:rsidRPr="00D91A5C">
              <w:rPr>
                <w:rFonts w:cs="Calibri"/>
                <w:sz w:val="22"/>
              </w:rPr>
              <w:t>0 – 1</w:t>
            </w:r>
            <w:r>
              <w:rPr>
                <w:rFonts w:cs="Calibri"/>
                <w:sz w:val="22"/>
              </w:rPr>
              <w:t>6</w:t>
            </w:r>
            <w:r w:rsidRPr="00D91A5C">
              <w:rPr>
                <w:rFonts w:cs="Calibri"/>
                <w:sz w:val="22"/>
              </w:rPr>
              <w:t>:</w:t>
            </w:r>
            <w:r>
              <w:rPr>
                <w:rFonts w:cs="Calibri"/>
                <w:sz w:val="22"/>
              </w:rPr>
              <w:t>0</w:t>
            </w:r>
            <w:r w:rsidRPr="00D91A5C">
              <w:rPr>
                <w:rFonts w:cs="Calibri"/>
                <w:sz w:val="22"/>
              </w:rPr>
              <w:t xml:space="preserve">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573E" w14:textId="77777777" w:rsidR="00136990" w:rsidRDefault="00136990" w:rsidP="00F23E94">
            <w:pPr>
              <w:pStyle w:val="a9"/>
              <w:rPr>
                <w:rFonts w:cs="Calibri"/>
                <w:b/>
                <w:color w:val="0D0D0D"/>
                <w:sz w:val="22"/>
              </w:rPr>
            </w:pPr>
          </w:p>
          <w:p w14:paraId="0158F253" w14:textId="3626DBE9" w:rsidR="00136990" w:rsidRDefault="00136990" w:rsidP="00F23E94">
            <w:pPr>
              <w:pStyle w:val="a9"/>
              <w:rPr>
                <w:rFonts w:cs="Calibri"/>
                <w:b/>
                <w:color w:val="0D0D0D"/>
                <w:sz w:val="22"/>
              </w:rPr>
            </w:pPr>
            <w:r w:rsidRPr="00D91A5C">
              <w:rPr>
                <w:rFonts w:cs="Calibri"/>
                <w:b/>
                <w:color w:val="0D0D0D"/>
                <w:sz w:val="22"/>
              </w:rPr>
              <w:t xml:space="preserve">Tea and Coffee Break </w:t>
            </w:r>
          </w:p>
          <w:p w14:paraId="0BCF5330" w14:textId="77777777" w:rsidR="00136990" w:rsidRDefault="00136990" w:rsidP="00F23E94">
            <w:pPr>
              <w:pStyle w:val="a9"/>
              <w:rPr>
                <w:rFonts w:cs="Calibri"/>
                <w:b/>
                <w:color w:val="0D0D0D"/>
                <w:sz w:val="22"/>
              </w:rPr>
            </w:pPr>
          </w:p>
          <w:p w14:paraId="6FA8460C" w14:textId="79FD314B" w:rsidR="00136990" w:rsidRPr="00D91A5C" w:rsidRDefault="00136990" w:rsidP="00F23E94">
            <w:pPr>
              <w:pStyle w:val="a9"/>
              <w:rPr>
                <w:rFonts w:cs="Calibri"/>
                <w:b/>
                <w:color w:val="0D0D0D"/>
                <w:sz w:val="22"/>
              </w:rPr>
            </w:pPr>
          </w:p>
        </w:tc>
      </w:tr>
      <w:tr w:rsidR="00136990" w:rsidRPr="00D91A5C" w14:paraId="3E6C9284" w14:textId="77777777" w:rsidTr="00F23E94">
        <w:trPr>
          <w:trHeight w:val="56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AAC1" w14:textId="77777777" w:rsidR="00136990" w:rsidRPr="00D91A5C" w:rsidRDefault="00136990" w:rsidP="00F23E94">
            <w:pPr>
              <w:pStyle w:val="a9"/>
              <w:jc w:val="center"/>
              <w:rPr>
                <w:rFonts w:cs="Calibri"/>
                <w:sz w:val="22"/>
              </w:rPr>
            </w:pPr>
            <w:r w:rsidRPr="00D91A5C">
              <w:rPr>
                <w:rFonts w:cs="Calibri"/>
                <w:sz w:val="22"/>
              </w:rPr>
              <w:t>1</w:t>
            </w:r>
            <w:r>
              <w:rPr>
                <w:rFonts w:cs="Calibri"/>
                <w:sz w:val="22"/>
              </w:rPr>
              <w:t>6:0</w:t>
            </w:r>
            <w:r w:rsidRPr="00D91A5C">
              <w:rPr>
                <w:rFonts w:cs="Calibri"/>
                <w:sz w:val="22"/>
              </w:rPr>
              <w:t>0 – 1</w:t>
            </w:r>
            <w:r>
              <w:rPr>
                <w:rFonts w:cs="Calibri"/>
                <w:sz w:val="22"/>
              </w:rPr>
              <w:t>7</w:t>
            </w:r>
            <w:r w:rsidRPr="00D91A5C">
              <w:rPr>
                <w:rFonts w:cs="Calibri"/>
                <w:sz w:val="22"/>
              </w:rPr>
              <w:t>:30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2AA" w14:textId="77777777" w:rsidR="00136990" w:rsidRDefault="00136990" w:rsidP="00F23E94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05407">
              <w:rPr>
                <w:rFonts w:cs="Arial"/>
                <w:b/>
                <w:bCs/>
                <w:sz w:val="22"/>
                <w:szCs w:val="22"/>
              </w:rPr>
              <w:t>Session 2: Practising law as a business: professional standards and ethics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05407">
              <w:rPr>
                <w:rFonts w:eastAsia="Calibri" w:cs="Arial"/>
                <w:b/>
                <w:bCs/>
                <w:sz w:val="22"/>
                <w:szCs w:val="22"/>
              </w:rPr>
              <w:t>(panel discussion)</w:t>
            </w:r>
          </w:p>
          <w:p w14:paraId="45EE7AD2" w14:textId="77777777" w:rsidR="00136990" w:rsidRDefault="00136990" w:rsidP="00F23E94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8EA95E4" w14:textId="77777777" w:rsidR="00136990" w:rsidRDefault="00136990" w:rsidP="00136990">
            <w:pPr>
              <w:pStyle w:val="aa"/>
              <w:numPr>
                <w:ilvl w:val="0"/>
                <w:numId w:val="16"/>
              </w:numPr>
              <w:contextualSpacing w:val="0"/>
              <w:rPr>
                <w:rFonts w:cs="Arial"/>
                <w:bCs/>
              </w:rPr>
            </w:pPr>
            <w:r w:rsidRPr="00EA53EC">
              <w:rPr>
                <w:rFonts w:cs="Arial"/>
                <w:bCs/>
              </w:rPr>
              <w:t xml:space="preserve">Challenges in upholding </w:t>
            </w:r>
            <w:r>
              <w:rPr>
                <w:rFonts w:cs="Arial"/>
                <w:bCs/>
              </w:rPr>
              <w:t xml:space="preserve">the </w:t>
            </w:r>
            <w:r w:rsidRPr="00EA53EC">
              <w:rPr>
                <w:rFonts w:cs="Arial"/>
                <w:bCs/>
              </w:rPr>
              <w:t xml:space="preserve">best ethical standards </w:t>
            </w:r>
          </w:p>
          <w:p w14:paraId="0A85303C" w14:textId="77777777" w:rsidR="00136990" w:rsidRDefault="00136990" w:rsidP="00136990">
            <w:pPr>
              <w:pStyle w:val="aa"/>
              <w:numPr>
                <w:ilvl w:val="0"/>
                <w:numId w:val="16"/>
              </w:numPr>
              <w:contextualSpacing w:val="0"/>
              <w:rPr>
                <w:rFonts w:cs="Arial"/>
                <w:bCs/>
              </w:rPr>
            </w:pPr>
            <w:r w:rsidRPr="009437FA">
              <w:rPr>
                <w:rFonts w:cs="Arial"/>
                <w:bCs/>
              </w:rPr>
              <w:t>L</w:t>
            </w:r>
            <w:r>
              <w:rPr>
                <w:rFonts w:cs="Arial"/>
                <w:bCs/>
              </w:rPr>
              <w:t>egal Professional Privilege</w:t>
            </w:r>
          </w:p>
          <w:p w14:paraId="3298308F" w14:textId="77777777" w:rsidR="00136990" w:rsidRPr="00EA53EC" w:rsidRDefault="00136990" w:rsidP="00136990">
            <w:pPr>
              <w:pStyle w:val="aa"/>
              <w:numPr>
                <w:ilvl w:val="0"/>
                <w:numId w:val="16"/>
              </w:numPr>
              <w:contextualSpacing w:val="0"/>
              <w:rPr>
                <w:rFonts w:cs="Arial"/>
                <w:bCs/>
              </w:rPr>
            </w:pPr>
            <w:r w:rsidRPr="00EA53EC">
              <w:rPr>
                <w:rFonts w:cs="Arial"/>
                <w:bCs/>
              </w:rPr>
              <w:t>Obligations of judges and lawyers in court proceedings</w:t>
            </w:r>
          </w:p>
          <w:p w14:paraId="138BB1B9" w14:textId="77777777" w:rsidR="00136990" w:rsidRPr="00EA53EC" w:rsidRDefault="00136990" w:rsidP="00136990">
            <w:pPr>
              <w:pStyle w:val="aa"/>
              <w:numPr>
                <w:ilvl w:val="0"/>
                <w:numId w:val="16"/>
              </w:numPr>
              <w:contextualSpacing w:val="0"/>
              <w:rPr>
                <w:rFonts w:cs="Arial"/>
                <w:bCs/>
              </w:rPr>
            </w:pPr>
            <w:r w:rsidRPr="00EA53EC">
              <w:rPr>
                <w:rFonts w:cs="Arial"/>
                <w:bCs/>
              </w:rPr>
              <w:t>Self-regulation and external regulation; experiences and best practices</w:t>
            </w:r>
          </w:p>
          <w:p w14:paraId="712DBC87" w14:textId="77777777" w:rsidR="00136990" w:rsidRPr="00705407" w:rsidRDefault="00136990" w:rsidP="00F23E9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2A67B56" w14:textId="77777777" w:rsidR="00136990" w:rsidRPr="00705407" w:rsidRDefault="00136990" w:rsidP="00F23E94">
            <w:pPr>
              <w:rPr>
                <w:rFonts w:cs="Arial"/>
                <w:sz w:val="22"/>
                <w:szCs w:val="22"/>
              </w:rPr>
            </w:pPr>
            <w:r w:rsidRPr="00705407">
              <w:rPr>
                <w:rFonts w:cs="Arial"/>
                <w:b/>
                <w:bCs/>
                <w:sz w:val="22"/>
                <w:szCs w:val="22"/>
              </w:rPr>
              <w:t xml:space="preserve">Moderator: </w:t>
            </w:r>
            <w:r w:rsidRPr="00705407">
              <w:rPr>
                <w:rFonts w:cs="Calibri"/>
                <w:b/>
                <w:color w:val="000000" w:themeColor="text1"/>
                <w:sz w:val="22"/>
                <w:szCs w:val="22"/>
              </w:rPr>
              <w:t>Steven Thompson QC</w:t>
            </w:r>
            <w:r w:rsidRPr="00705407">
              <w:rPr>
                <w:rFonts w:cs="Calibri"/>
                <w:color w:val="000000" w:themeColor="text1"/>
                <w:sz w:val="22"/>
                <w:szCs w:val="22"/>
              </w:rPr>
              <w:t>, Chair of the International Committee, the Bar Council of England and Wales</w:t>
            </w:r>
          </w:p>
          <w:p w14:paraId="47D6421F" w14:textId="77777777" w:rsidR="00136990" w:rsidRPr="00705407" w:rsidRDefault="00136990" w:rsidP="00F23E94">
            <w:pPr>
              <w:rPr>
                <w:rFonts w:cs="Arial"/>
                <w:sz w:val="22"/>
                <w:szCs w:val="22"/>
              </w:rPr>
            </w:pPr>
          </w:p>
          <w:p w14:paraId="01B37BBB" w14:textId="77777777" w:rsidR="00136990" w:rsidRPr="00705407" w:rsidRDefault="00136990" w:rsidP="00F23E94">
            <w:pPr>
              <w:rPr>
                <w:rFonts w:cs="Arial"/>
                <w:sz w:val="22"/>
                <w:szCs w:val="22"/>
              </w:rPr>
            </w:pPr>
            <w:r w:rsidRPr="00705407">
              <w:rPr>
                <w:rFonts w:cs="Arial"/>
                <w:sz w:val="22"/>
                <w:szCs w:val="22"/>
              </w:rPr>
              <w:t xml:space="preserve">Speakers: </w:t>
            </w:r>
          </w:p>
          <w:p w14:paraId="5D9E5E98" w14:textId="77777777" w:rsidR="00136990" w:rsidRPr="00705407" w:rsidRDefault="00136990" w:rsidP="00136990">
            <w:pPr>
              <w:pStyle w:val="aa"/>
              <w:numPr>
                <w:ilvl w:val="0"/>
                <w:numId w:val="14"/>
              </w:numPr>
              <w:contextualSpacing w:val="0"/>
              <w:rPr>
                <w:rFonts w:eastAsia="Times New Roman" w:cs="Arial"/>
              </w:rPr>
            </w:pPr>
            <w:r w:rsidRPr="00705407">
              <w:rPr>
                <w:rFonts w:eastAsia="Times New Roman" w:cs="Arial"/>
                <w:b/>
              </w:rPr>
              <w:t>Simon Davis</w:t>
            </w:r>
            <w:r w:rsidRPr="00705407">
              <w:rPr>
                <w:rFonts w:eastAsia="Times New Roman" w:cs="Arial"/>
              </w:rPr>
              <w:t>, Vice President, the Law Society of England and Wales</w:t>
            </w:r>
          </w:p>
          <w:p w14:paraId="1F9FC6C3" w14:textId="77777777" w:rsidR="00136990" w:rsidRPr="00705407" w:rsidRDefault="00136990" w:rsidP="00136990">
            <w:pPr>
              <w:pStyle w:val="aa"/>
              <w:numPr>
                <w:ilvl w:val="0"/>
                <w:numId w:val="14"/>
              </w:numPr>
              <w:contextualSpacing w:val="0"/>
              <w:rPr>
                <w:rFonts w:eastAsia="Times New Roman" w:cs="Arial"/>
                <w:b/>
              </w:rPr>
            </w:pPr>
            <w:r w:rsidRPr="00705407">
              <w:rPr>
                <w:rFonts w:eastAsia="Times New Roman" w:cs="Arial"/>
                <w:b/>
              </w:rPr>
              <w:t>Aigoul Kenjebayeva</w:t>
            </w:r>
            <w:r w:rsidRPr="00EA53EC">
              <w:rPr>
                <w:rFonts w:eastAsia="Times New Roman" w:cs="Arial"/>
              </w:rPr>
              <w:t>, managing partner, Dentons</w:t>
            </w:r>
          </w:p>
          <w:p w14:paraId="4F98F3A4" w14:textId="77777777" w:rsidR="00136990" w:rsidRPr="00EA53EC" w:rsidRDefault="00136990" w:rsidP="00136990">
            <w:pPr>
              <w:pStyle w:val="aa"/>
              <w:numPr>
                <w:ilvl w:val="0"/>
                <w:numId w:val="14"/>
              </w:numPr>
              <w:contextualSpacing w:val="0"/>
              <w:rPr>
                <w:color w:val="00B050"/>
              </w:rPr>
            </w:pPr>
            <w:r w:rsidRPr="009321EC">
              <w:rPr>
                <w:b/>
              </w:rPr>
              <w:t>Tanveer Qureshi</w:t>
            </w:r>
            <w:r w:rsidRPr="009321EC">
              <w:t>, Barrister, Carmelite Chambers</w:t>
            </w:r>
            <w:r>
              <w:t>, London</w:t>
            </w:r>
          </w:p>
          <w:p w14:paraId="39C7BB63" w14:textId="77777777" w:rsidR="00136990" w:rsidRPr="00F16D97" w:rsidRDefault="00136990" w:rsidP="00F23E94">
            <w:pPr>
              <w:rPr>
                <w:color w:val="00B050"/>
              </w:rPr>
            </w:pPr>
          </w:p>
        </w:tc>
      </w:tr>
    </w:tbl>
    <w:p w14:paraId="4850C255" w14:textId="38360191" w:rsidR="0018036F" w:rsidRDefault="0018036F" w:rsidP="00B0235E">
      <w:pPr>
        <w:spacing w:line="360" w:lineRule="auto"/>
        <w:jc w:val="center"/>
      </w:pPr>
    </w:p>
    <w:bookmarkEnd w:id="0"/>
    <w:p w14:paraId="0AE6DA5E" w14:textId="77777777" w:rsidR="00136990" w:rsidRDefault="00136990" w:rsidP="00B0235E">
      <w:pPr>
        <w:spacing w:line="360" w:lineRule="auto"/>
        <w:jc w:val="center"/>
      </w:pPr>
    </w:p>
    <w:sectPr w:rsidR="00136990" w:rsidSect="00923216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5D587" w14:textId="77777777" w:rsidR="00031F59" w:rsidRDefault="00031F59" w:rsidP="00B61ACE">
      <w:r>
        <w:separator/>
      </w:r>
    </w:p>
  </w:endnote>
  <w:endnote w:type="continuationSeparator" w:id="0">
    <w:p w14:paraId="19EE3B02" w14:textId="77777777" w:rsidR="00031F59" w:rsidRDefault="00031F59" w:rsidP="00B6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2FFD" w14:textId="77777777" w:rsidR="00B0235E" w:rsidRDefault="00B0235E">
    <w:pPr>
      <w:pStyle w:val="af8"/>
    </w:pPr>
  </w:p>
  <w:p w14:paraId="0490DA20" w14:textId="77777777" w:rsidR="00B0235E" w:rsidRDefault="00B0235E" w:rsidP="00923216">
    <w:pPr>
      <w:pStyle w:val="af8"/>
      <w:jc w:val="center"/>
      <w:rPr>
        <w:rFonts w:ascii="Arial" w:hAnsi="Arial" w:cs="Arial"/>
        <w:b/>
        <w:sz w:val="20"/>
      </w:rPr>
    </w:pPr>
    <w:r w:rsidRPr="00B134B2">
      <w:rPr>
        <w:rFonts w:ascii="Arial" w:hAnsi="Arial" w:cs="Arial"/>
        <w:b/>
        <w:sz w:val="20"/>
      </w:rPr>
      <w:t xml:space="preserve"> </w:t>
    </w:r>
  </w:p>
  <w:p w14:paraId="440CAF9A" w14:textId="3D60D970" w:rsidR="00B0235E" w:rsidRPr="00B134B2" w:rsidRDefault="008D765B" w:rsidP="00923216">
    <w:pPr>
      <w:pStyle w:val="af8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C5129E">
      <w:rPr>
        <w:rFonts w:ascii="Arial" w:hAnsi="Arial" w:cs="Arial"/>
        <w:noProof/>
        <w:sz w:val="12"/>
      </w:rPr>
      <w:t>G:\International\London Office\CIS\Kazakhstan\2019\ELD 2019\Invitation - English Kazakh legal dialogue 9 April</w:t>
    </w:r>
    <w:r w:rsidR="00C5129E" w:rsidRPr="00C5129E">
      <w:rPr>
        <w:noProof/>
      </w:rPr>
      <w:t>.docx</w:t>
    </w:r>
    <w:r>
      <w:rPr>
        <w:noProof/>
      </w:rPr>
      <w:fldChar w:fldCharType="end"/>
    </w:r>
    <w:r w:rsidR="000E5FC3" w:rsidRPr="00B134B2">
      <w:rPr>
        <w:rFonts w:ascii="Arial" w:hAnsi="Arial" w:cs="Arial"/>
        <w:sz w:val="12"/>
      </w:rPr>
      <w:fldChar w:fldCharType="begin"/>
    </w:r>
    <w:r w:rsidR="00B0235E" w:rsidRPr="00B134B2">
      <w:rPr>
        <w:rFonts w:ascii="Arial" w:hAnsi="Arial" w:cs="Arial"/>
        <w:sz w:val="12"/>
      </w:rPr>
      <w:instrText xml:space="preserve"> DOCPROPERTY PRIVACY  \* MERGEFORMAT </w:instrText>
    </w:r>
    <w:r w:rsidR="000E5FC3" w:rsidRPr="00B134B2">
      <w:rPr>
        <w:rFonts w:ascii="Arial" w:hAnsi="Arial" w:cs="Arial"/>
        <w:sz w:val="12"/>
      </w:rPr>
      <w:fldChar w:fldCharType="separate"/>
    </w:r>
    <w:r w:rsidR="00C5129E">
      <w:rPr>
        <w:rFonts w:ascii="Arial" w:hAnsi="Arial" w:cs="Arial"/>
        <w:b/>
        <w:bCs/>
        <w:sz w:val="12"/>
        <w:lang w:val="en-US"/>
      </w:rPr>
      <w:t>Error! Unknown document property name.</w:t>
    </w:r>
    <w:r w:rsidR="000E5FC3" w:rsidRPr="00B134B2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867A" w14:textId="77777777" w:rsidR="00B0235E" w:rsidRDefault="00B0235E">
    <w:pPr>
      <w:pStyle w:val="af8"/>
    </w:pPr>
  </w:p>
  <w:p w14:paraId="0340BD0F" w14:textId="77777777" w:rsidR="00B0235E" w:rsidRDefault="00B0235E" w:rsidP="00923216">
    <w:pPr>
      <w:pStyle w:val="af8"/>
      <w:jc w:val="center"/>
      <w:rPr>
        <w:rFonts w:ascii="Arial" w:hAnsi="Arial" w:cs="Arial"/>
        <w:b/>
        <w:sz w:val="20"/>
      </w:rPr>
    </w:pPr>
    <w:r w:rsidRPr="00B134B2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29B7" w14:textId="77777777" w:rsidR="00B0235E" w:rsidRDefault="00B0235E">
    <w:pPr>
      <w:pStyle w:val="af8"/>
    </w:pPr>
  </w:p>
  <w:p w14:paraId="54263F53" w14:textId="77777777" w:rsidR="00B0235E" w:rsidRDefault="00B0235E" w:rsidP="00923216">
    <w:pPr>
      <w:pStyle w:val="af8"/>
      <w:jc w:val="center"/>
      <w:rPr>
        <w:rFonts w:ascii="Arial" w:hAnsi="Arial" w:cs="Arial"/>
        <w:b/>
        <w:sz w:val="20"/>
      </w:rPr>
    </w:pPr>
    <w:r w:rsidRPr="00B134B2">
      <w:rPr>
        <w:rFonts w:ascii="Arial" w:hAnsi="Arial" w:cs="Arial"/>
        <w:b/>
        <w:sz w:val="20"/>
      </w:rPr>
      <w:t xml:space="preserve"> </w:t>
    </w:r>
  </w:p>
  <w:p w14:paraId="5A583814" w14:textId="71479DB3" w:rsidR="00B0235E" w:rsidRPr="00B134B2" w:rsidRDefault="008D765B" w:rsidP="00923216">
    <w:pPr>
      <w:pStyle w:val="af8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C5129E">
      <w:rPr>
        <w:rFonts w:ascii="Arial" w:hAnsi="Arial" w:cs="Arial"/>
        <w:noProof/>
        <w:sz w:val="12"/>
      </w:rPr>
      <w:t>G:\International\London Office\CIS\Kazakhstan\2019\ELD 2019\Invitation - English Kazakh legal dialogue 9 April</w:t>
    </w:r>
    <w:r w:rsidR="00C5129E" w:rsidRPr="00C5129E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CA00" w14:textId="77777777" w:rsidR="00031F59" w:rsidRDefault="00031F59" w:rsidP="00B61ACE">
      <w:r>
        <w:separator/>
      </w:r>
    </w:p>
  </w:footnote>
  <w:footnote w:type="continuationSeparator" w:id="0">
    <w:p w14:paraId="2CAAC26A" w14:textId="77777777" w:rsidR="00031F59" w:rsidRDefault="00031F59" w:rsidP="00B6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6D56" w14:textId="77777777" w:rsidR="00B0235E" w:rsidRPr="00B134B2" w:rsidRDefault="00B0235E" w:rsidP="00923216">
    <w:pPr>
      <w:pStyle w:val="af6"/>
      <w:jc w:val="center"/>
      <w:rPr>
        <w:rFonts w:ascii="Arial" w:hAnsi="Arial" w:cs="Arial"/>
        <w:b/>
        <w:sz w:val="20"/>
      </w:rPr>
    </w:pPr>
    <w:r w:rsidRPr="00B134B2">
      <w:rPr>
        <w:rFonts w:ascii="Arial" w:hAnsi="Arial" w:cs="Arial"/>
        <w:b/>
        <w:sz w:val="20"/>
      </w:rPr>
      <w:t xml:space="preserve"> </w:t>
    </w:r>
  </w:p>
  <w:p w14:paraId="1B2E5915" w14:textId="77777777" w:rsidR="00B0235E" w:rsidRDefault="00B0235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C7F4" w14:textId="77777777" w:rsidR="00B0235E" w:rsidRPr="00B134B2" w:rsidRDefault="00B0235E" w:rsidP="00923216">
    <w:pPr>
      <w:pStyle w:val="af6"/>
      <w:jc w:val="center"/>
      <w:rPr>
        <w:rFonts w:ascii="Arial" w:hAnsi="Arial" w:cs="Arial"/>
        <w:b/>
        <w:sz w:val="20"/>
      </w:rPr>
    </w:pPr>
    <w:r w:rsidRPr="00B134B2">
      <w:rPr>
        <w:rFonts w:ascii="Arial" w:hAnsi="Arial" w:cs="Arial"/>
        <w:b/>
        <w:sz w:val="20"/>
      </w:rPr>
      <w:t xml:space="preserve"> </w:t>
    </w:r>
  </w:p>
  <w:p w14:paraId="3DD887B3" w14:textId="77777777" w:rsidR="00B0235E" w:rsidRDefault="00B0235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E4C"/>
    <w:multiLevelType w:val="hybridMultilevel"/>
    <w:tmpl w:val="8880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3224"/>
    <w:multiLevelType w:val="hybridMultilevel"/>
    <w:tmpl w:val="0C0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20B"/>
    <w:multiLevelType w:val="hybridMultilevel"/>
    <w:tmpl w:val="B948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4013"/>
    <w:multiLevelType w:val="hybridMultilevel"/>
    <w:tmpl w:val="D67E3C28"/>
    <w:lvl w:ilvl="0" w:tplc="AEF0C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6051D"/>
    <w:multiLevelType w:val="hybridMultilevel"/>
    <w:tmpl w:val="949C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7A60"/>
    <w:multiLevelType w:val="hybridMultilevel"/>
    <w:tmpl w:val="219C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4D4"/>
    <w:multiLevelType w:val="hybridMultilevel"/>
    <w:tmpl w:val="155A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431CE"/>
    <w:multiLevelType w:val="hybridMultilevel"/>
    <w:tmpl w:val="D45A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A4A7D"/>
    <w:multiLevelType w:val="hybridMultilevel"/>
    <w:tmpl w:val="E712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F4944"/>
    <w:multiLevelType w:val="hybridMultilevel"/>
    <w:tmpl w:val="F732E390"/>
    <w:lvl w:ilvl="0" w:tplc="BE44D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B541F"/>
    <w:multiLevelType w:val="hybridMultilevel"/>
    <w:tmpl w:val="9F98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51F58"/>
    <w:multiLevelType w:val="hybridMultilevel"/>
    <w:tmpl w:val="3A32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718CE"/>
    <w:multiLevelType w:val="hybridMultilevel"/>
    <w:tmpl w:val="7810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B12F3"/>
    <w:multiLevelType w:val="hybridMultilevel"/>
    <w:tmpl w:val="731C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01353"/>
    <w:multiLevelType w:val="hybridMultilevel"/>
    <w:tmpl w:val="CB46D0AC"/>
    <w:lvl w:ilvl="0" w:tplc="D30E6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965B7"/>
    <w:multiLevelType w:val="hybridMultilevel"/>
    <w:tmpl w:val="B212F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0"/>
    <w:rsid w:val="00026CDB"/>
    <w:rsid w:val="00031F59"/>
    <w:rsid w:val="00076822"/>
    <w:rsid w:val="000E5FC3"/>
    <w:rsid w:val="000E7937"/>
    <w:rsid w:val="00136990"/>
    <w:rsid w:val="00153D0B"/>
    <w:rsid w:val="0018036F"/>
    <w:rsid w:val="001828EF"/>
    <w:rsid w:val="00270A64"/>
    <w:rsid w:val="0035438D"/>
    <w:rsid w:val="003D5407"/>
    <w:rsid w:val="00420F66"/>
    <w:rsid w:val="004B663C"/>
    <w:rsid w:val="00527606"/>
    <w:rsid w:val="00540DA4"/>
    <w:rsid w:val="00637742"/>
    <w:rsid w:val="006E5A45"/>
    <w:rsid w:val="00842326"/>
    <w:rsid w:val="008D765B"/>
    <w:rsid w:val="008E4568"/>
    <w:rsid w:val="00923216"/>
    <w:rsid w:val="009A5370"/>
    <w:rsid w:val="00A4131E"/>
    <w:rsid w:val="00A531A4"/>
    <w:rsid w:val="00B0235E"/>
    <w:rsid w:val="00B61ACE"/>
    <w:rsid w:val="00C5129E"/>
    <w:rsid w:val="00D649CE"/>
    <w:rsid w:val="00D90C90"/>
    <w:rsid w:val="00F26565"/>
    <w:rsid w:val="00F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BEAE"/>
  <w15:docId w15:val="{7CD0431D-4849-4E03-8C87-142BBB3C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370"/>
    <w:pPr>
      <w:spacing w:after="0" w:line="240" w:lineRule="auto"/>
    </w:pPr>
    <w:rPr>
      <w:rFonts w:ascii="Cambria" w:eastAsia="Cambria" w:hAnsi="Cambria"/>
      <w:sz w:val="24"/>
      <w:szCs w:val="24"/>
      <w:lang w:val="en-GB" w:bidi="ar-SA"/>
    </w:rPr>
  </w:style>
  <w:style w:type="paragraph" w:styleId="1">
    <w:name w:val="heading 1"/>
    <w:basedOn w:val="a"/>
    <w:next w:val="a"/>
    <w:link w:val="10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65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5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5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5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5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565"/>
    <w:rPr>
      <w:b/>
      <w:bCs/>
    </w:rPr>
  </w:style>
  <w:style w:type="character" w:styleId="a8">
    <w:name w:val="Emphasis"/>
    <w:basedOn w:val="a0"/>
    <w:uiPriority w:val="20"/>
    <w:qFormat/>
    <w:rsid w:val="00F265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565"/>
    <w:rPr>
      <w:szCs w:val="32"/>
    </w:rPr>
  </w:style>
  <w:style w:type="paragraph" w:styleId="aa">
    <w:name w:val="List Paragraph"/>
    <w:basedOn w:val="a"/>
    <w:uiPriority w:val="34"/>
    <w:qFormat/>
    <w:rsid w:val="00F265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565"/>
    <w:rPr>
      <w:i/>
    </w:rPr>
  </w:style>
  <w:style w:type="character" w:customStyle="1" w:styleId="22">
    <w:name w:val="Цитата 2 Знак"/>
    <w:basedOn w:val="a0"/>
    <w:link w:val="21"/>
    <w:uiPriority w:val="29"/>
    <w:rsid w:val="00F265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565"/>
    <w:rPr>
      <w:b/>
      <w:i/>
      <w:sz w:val="24"/>
    </w:rPr>
  </w:style>
  <w:style w:type="character" w:styleId="ad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5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5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5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565"/>
    <w:pPr>
      <w:outlineLvl w:val="9"/>
    </w:pPr>
  </w:style>
  <w:style w:type="paragraph" w:customStyle="1" w:styleId="Default">
    <w:name w:val="Default"/>
    <w:rsid w:val="009A537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GB" w:bidi="ar-SA"/>
    </w:rPr>
  </w:style>
  <w:style w:type="character" w:styleId="af3">
    <w:name w:val="Hyperlink"/>
    <w:uiPriority w:val="99"/>
    <w:unhideWhenUsed/>
    <w:rsid w:val="009A5370"/>
    <w:rPr>
      <w:color w:val="0000FF"/>
      <w:u w:val="single"/>
    </w:rPr>
  </w:style>
  <w:style w:type="table" w:styleId="af4">
    <w:name w:val="Table Grid"/>
    <w:basedOn w:val="a1"/>
    <w:uiPriority w:val="59"/>
    <w:rsid w:val="009A5370"/>
    <w:pPr>
      <w:spacing w:after="0" w:line="240" w:lineRule="auto"/>
    </w:pPr>
    <w:rPr>
      <w:rFonts w:ascii="Palatino Linotype" w:eastAsia="Calibri" w:hAnsi="Palatino Linotyp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9A5370"/>
    <w:pPr>
      <w:spacing w:before="90" w:after="75"/>
      <w:ind w:left="60" w:right="60"/>
    </w:pPr>
    <w:rPr>
      <w:rFonts w:ascii="Arial" w:eastAsia="Times New Roman" w:hAnsi="Arial" w:cs="Arial"/>
      <w:color w:val="666666"/>
      <w:sz w:val="17"/>
      <w:szCs w:val="17"/>
      <w:lang w:eastAsia="en-GB"/>
    </w:rPr>
  </w:style>
  <w:style w:type="paragraph" w:styleId="af6">
    <w:name w:val="header"/>
    <w:basedOn w:val="a"/>
    <w:link w:val="af7"/>
    <w:uiPriority w:val="99"/>
    <w:unhideWhenUsed/>
    <w:rsid w:val="009A5370"/>
    <w:pPr>
      <w:tabs>
        <w:tab w:val="center" w:pos="4513"/>
        <w:tab w:val="right" w:pos="9026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A5370"/>
    <w:rPr>
      <w:rFonts w:ascii="Cambria" w:eastAsia="Cambria" w:hAnsi="Cambria"/>
      <w:sz w:val="24"/>
      <w:szCs w:val="24"/>
      <w:lang w:val="en-GB" w:bidi="ar-SA"/>
    </w:rPr>
  </w:style>
  <w:style w:type="paragraph" w:styleId="af8">
    <w:name w:val="footer"/>
    <w:basedOn w:val="a"/>
    <w:link w:val="af9"/>
    <w:uiPriority w:val="99"/>
    <w:unhideWhenUsed/>
    <w:rsid w:val="009A5370"/>
    <w:pPr>
      <w:tabs>
        <w:tab w:val="center" w:pos="4513"/>
        <w:tab w:val="right" w:pos="902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A5370"/>
    <w:rPr>
      <w:rFonts w:ascii="Cambria" w:eastAsia="Cambria" w:hAnsi="Cambria"/>
      <w:sz w:val="24"/>
      <w:szCs w:val="24"/>
      <w:lang w:val="en-GB" w:bidi="ar-SA"/>
    </w:rPr>
  </w:style>
  <w:style w:type="paragraph" w:styleId="afa">
    <w:name w:val="Balloon Text"/>
    <w:basedOn w:val="a"/>
    <w:link w:val="afb"/>
    <w:uiPriority w:val="99"/>
    <w:semiHidden/>
    <w:unhideWhenUsed/>
    <w:rsid w:val="001828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28EF"/>
    <w:rPr>
      <w:rFonts w:ascii="Tahoma" w:eastAsia="Cambria" w:hAnsi="Tahoma" w:cs="Tahoma"/>
      <w:sz w:val="16"/>
      <w:szCs w:val="16"/>
      <w:lang w:val="en-GB" w:bidi="ar-SA"/>
    </w:rPr>
  </w:style>
  <w:style w:type="character" w:styleId="afc">
    <w:name w:val="Unresolved Mention"/>
    <w:basedOn w:val="a0"/>
    <w:uiPriority w:val="99"/>
    <w:semiHidden/>
    <w:unhideWhenUsed/>
    <w:rsid w:val="0013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eo@kazbar.org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Law Society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Kirchberger</dc:creator>
  <cp:keywords/>
  <dc:description/>
  <cp:lastModifiedBy>KazBar Association</cp:lastModifiedBy>
  <cp:revision>2</cp:revision>
  <cp:lastPrinted>2017-05-05T14:38:00Z</cp:lastPrinted>
  <dcterms:created xsi:type="dcterms:W3CDTF">2019-03-12T12:37:00Z</dcterms:created>
  <dcterms:modified xsi:type="dcterms:W3CDTF">2019-03-12T12:37:00Z</dcterms:modified>
</cp:coreProperties>
</file>